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30E5" w:rsidRDefault="004760CD">
      <w:pPr>
        <w:pStyle w:val="a4"/>
        <w:spacing w:before="69"/>
        <w:ind w:left="3928" w:right="4017"/>
      </w:pPr>
      <w:r>
        <w:t>АННОТАЦИЯ</w:t>
      </w:r>
    </w:p>
    <w:p w:rsidR="00B330E5" w:rsidRDefault="004760CD">
      <w:pPr>
        <w:pStyle w:val="a4"/>
      </w:pPr>
      <w:r>
        <w:t>АДАПТИРОВАННОЙ ОСНОВНОЙ ОБДАЗОВАТЕЛЬНОЙ</w:t>
      </w:r>
      <w:r>
        <w:rPr>
          <w:spacing w:val="-57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</w:t>
      </w:r>
    </w:p>
    <w:p w:rsidR="00B330E5" w:rsidRDefault="00B330E5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5456DA" w:rsidRDefault="005456DA" w:rsidP="005456DA">
      <w:pPr>
        <w:pStyle w:val="a3"/>
        <w:spacing w:before="1"/>
        <w:ind w:right="136"/>
      </w:pPr>
      <w:r>
        <w:t>Воспитанники с тяжелыми нарушениями речи (далее - ТНР) представляют собой сложную  разнородную группу, характеризующуюся разной степенью и механизмом нарушения речи, временем его возникновения, разнородным уровнем психофизического развития. Это определяет различные возможности детей в овладении навыками речевого общения.</w:t>
      </w:r>
    </w:p>
    <w:p w:rsidR="005456DA" w:rsidRDefault="005456DA" w:rsidP="005456DA">
      <w:pPr>
        <w:pStyle w:val="a3"/>
        <w:spacing w:before="1"/>
        <w:ind w:right="136"/>
      </w:pPr>
      <w:r>
        <w:t>Дошкольники с ТНР овладевают грамматическими формами словоизменения, словообразования, типами предложений, как правило, в той же последовательности, что и при нормальном речевом развитии. Своеобразие овладения грамматическим строем речи детьми с ТНР проявляется в более медленном темпе усвоения, в дисгармонии развитии морфологической и синтаксической системы языка, семантических формально-языковых компонентов, в искажении общей картины речевого развития.</w:t>
      </w:r>
    </w:p>
    <w:p w:rsidR="005456DA" w:rsidRDefault="005456DA" w:rsidP="005456DA">
      <w:pPr>
        <w:pStyle w:val="a3"/>
        <w:spacing w:before="1"/>
        <w:ind w:right="136"/>
      </w:pPr>
      <w:r>
        <w:t xml:space="preserve">При включении ребенка с речевыми нарушениями в образовательный процесс ДОУ обязательным условием является организация его систематического, адекватного, непрерывного психолого-медико-педагогического сопровождения. Реализация данного условия возможна благодаря имеющейся в Российской Федерации системы медико-психолого-педагогической помощи дошкольникам с ТНР. </w:t>
      </w:r>
    </w:p>
    <w:p w:rsidR="005456DA" w:rsidRDefault="005456DA" w:rsidP="005456DA">
      <w:pPr>
        <w:pStyle w:val="a3"/>
        <w:spacing w:before="1"/>
        <w:ind w:right="136"/>
      </w:pPr>
      <w:r>
        <w:t xml:space="preserve">В соответствии с Федеральным законом «Об образовании в Российской Федерации» и Федеральным государственным образовательным стандартом дошкольного образования (далее – ФГОС </w:t>
      </w:r>
      <w:proofErr w:type="gramStart"/>
      <w:r>
        <w:t>ДО</w:t>
      </w:r>
      <w:proofErr w:type="gramEnd"/>
      <w:r>
        <w:t xml:space="preserve">, </w:t>
      </w:r>
      <w:proofErr w:type="gramStart"/>
      <w:r>
        <w:t>Стандарт</w:t>
      </w:r>
      <w:proofErr w:type="gramEnd"/>
      <w:r>
        <w:t>), разработана настоящая адаптированная основная образовательная программа дошкольного образования детей с тяжелыми нарушениями речи (далее – Программа).</w:t>
      </w:r>
    </w:p>
    <w:p w:rsidR="005456DA" w:rsidRDefault="005456DA" w:rsidP="005456DA">
      <w:pPr>
        <w:pStyle w:val="a3"/>
        <w:spacing w:before="1"/>
        <w:ind w:right="136"/>
      </w:pPr>
      <w:r>
        <w:t>Стандарт определяет инвариантные цели и ориентиры разработки основная образовательная  программа  дошкольного образования, а Программа предоставляет примеры вариативных способов и средств их достижения.</w:t>
      </w:r>
    </w:p>
    <w:p w:rsidR="005456DA" w:rsidRDefault="005456DA" w:rsidP="005456DA">
      <w:pPr>
        <w:pStyle w:val="a3"/>
        <w:spacing w:before="1"/>
        <w:ind w:right="136"/>
      </w:pPr>
      <w:r>
        <w:t xml:space="preserve">Программа является документом, с учетом которого ДОУ, осуществляет образовательную деятельность. </w:t>
      </w:r>
    </w:p>
    <w:p w:rsidR="005456DA" w:rsidRDefault="005456DA" w:rsidP="005456DA">
      <w:pPr>
        <w:pStyle w:val="a3"/>
        <w:spacing w:before="1"/>
        <w:ind w:right="136"/>
      </w:pPr>
      <w:r>
        <w:t>Программа раскрывает представление общей модели образовательного процесса в ДОУ, возрастных  нормативов развития, общих и особых образовательных потребностей детей дошкольного возраста с тяжелыми нарушениями речи, определение структуры и наполнения содержания образовательной деятельности в соответствии с направлениями развития ребенка в пяти образовательных областях. Образовательные области, содержание образовательной деятельности, равно как и организация образовательной среды, в том числе предметно-пространственная и развивающая образовательная среда, выступают в качестве модулей, из которых создана  основная общеобразовательная программа ДОУ. Модульный характер представления содержания Программы позволяет конструировать адаптированную основную образовательную программу ДОУ для детей дошкольного возраста с ТНР.</w:t>
      </w:r>
    </w:p>
    <w:p w:rsidR="005456DA" w:rsidRDefault="005456DA" w:rsidP="005456DA">
      <w:pPr>
        <w:pStyle w:val="a3"/>
        <w:spacing w:before="1"/>
        <w:ind w:right="136"/>
      </w:pPr>
      <w:r>
        <w:t>АООП  для детей с ТНР предполагает:</w:t>
      </w:r>
    </w:p>
    <w:p w:rsidR="005456DA" w:rsidRDefault="005456DA" w:rsidP="005456DA">
      <w:pPr>
        <w:pStyle w:val="a3"/>
        <w:spacing w:before="1"/>
        <w:ind w:right="136"/>
      </w:pPr>
      <w:r>
        <w:t xml:space="preserve">-  конкретизацию  планируемых результатов и целевых ориентиров для детей разных возрастных групп с учетом  особенностей </w:t>
      </w:r>
      <w:proofErr w:type="spellStart"/>
      <w:r>
        <w:t>речеязыковых</w:t>
      </w:r>
      <w:proofErr w:type="spellEnd"/>
      <w:r>
        <w:t xml:space="preserve"> нарушений и сопутствующих проявлений;</w:t>
      </w:r>
    </w:p>
    <w:p w:rsidR="005456DA" w:rsidRDefault="005456DA" w:rsidP="005456DA">
      <w:pPr>
        <w:pStyle w:val="a3"/>
        <w:spacing w:before="1"/>
        <w:ind w:right="136"/>
      </w:pPr>
      <w:r>
        <w:t xml:space="preserve">- дополнение содержательного раздела направлениями коррекционно-развивающей работы, способствующей квалифицированной коррекции недостатков  </w:t>
      </w:r>
      <w:proofErr w:type="spellStart"/>
      <w:r>
        <w:t>речеязыкового</w:t>
      </w:r>
      <w:proofErr w:type="spellEnd"/>
      <w:r>
        <w:t xml:space="preserve"> развития  детей, психологической, моторно-двигательной базы речи,  профилактике  потенциально возможных трудностей в  овладении грамотой и   обучении в целом;</w:t>
      </w:r>
    </w:p>
    <w:p w:rsidR="005456DA" w:rsidRDefault="005456DA" w:rsidP="005456DA">
      <w:pPr>
        <w:pStyle w:val="a3"/>
        <w:spacing w:before="1"/>
        <w:ind w:right="136"/>
      </w:pPr>
      <w:r>
        <w:t xml:space="preserve">- определение содержания программы коррекционной работы с детьми с тяжелыми нарушениями речи с учетом структуры дефекта, с обоснованным привлечением  комплексных, парциальных программ, методических и дидактических  пособий и иных содержательных ресурсов, предназначенных для использования в работе с детьми, имеющими </w:t>
      </w:r>
      <w:proofErr w:type="spellStart"/>
      <w:r>
        <w:t>речеязыковые</w:t>
      </w:r>
      <w:proofErr w:type="spellEnd"/>
      <w:r>
        <w:t xml:space="preserve"> нарушения и сопутствующие проявления в общей структуре дефекта;</w:t>
      </w:r>
    </w:p>
    <w:p w:rsidR="005456DA" w:rsidRDefault="005456DA" w:rsidP="005456DA">
      <w:pPr>
        <w:pStyle w:val="a3"/>
        <w:spacing w:before="1"/>
        <w:ind w:right="136"/>
      </w:pPr>
      <w:r>
        <w:lastRenderedPageBreak/>
        <w:t>-  конкретизация  и дополнение пунктов организационного раздела с учетом изменений, необходимых для эффективной работы с  детьми с ТНР в части планирования образовательной деятельности, обеспечения психолого-педагогических условий развития детей, режима и распорядка дня, кадрового обеспечения, оформления предметно-развивающей среды, перечня нормативных и нормативно-правовых документов, перечня литературных источников.</w:t>
      </w:r>
    </w:p>
    <w:p w:rsidR="005456DA" w:rsidRDefault="005456DA" w:rsidP="005456DA">
      <w:pPr>
        <w:pStyle w:val="a3"/>
        <w:spacing w:before="1"/>
        <w:ind w:right="136"/>
      </w:pPr>
      <w:r>
        <w:t xml:space="preserve">АООП для детей с тяжелыми нарушениями речи опирается на использование специальных методов, привлечение специальных комплексных и парциальных образовательных программ (полностью или частично), специальных методических пособий и дидактических материалов. Реализация АООП для детей с ТНР  подразумевает квалифицированную коррекцию нарушений развития детей  в форме проведения подгрупповых и индивидуальных занятий. </w:t>
      </w:r>
    </w:p>
    <w:p w:rsidR="005456DA" w:rsidRDefault="005456DA" w:rsidP="005456DA">
      <w:pPr>
        <w:pStyle w:val="a3"/>
        <w:spacing w:before="1"/>
        <w:ind w:right="136"/>
      </w:pPr>
      <w:r>
        <w:t>Программа определяет примерное содержание образовательных областей с учетом возрастных и индивидуальных особенностей детей в различных видах деятельности, таких как:</w:t>
      </w:r>
    </w:p>
    <w:p w:rsidR="005456DA" w:rsidRDefault="005456DA" w:rsidP="005456DA">
      <w:pPr>
        <w:pStyle w:val="a3"/>
        <w:spacing w:before="1"/>
        <w:ind w:right="136"/>
      </w:pPr>
      <w:r>
        <w:t>– игровая (сюжетно-ролевая игра, игра с правилами и другие виды игры),</w:t>
      </w:r>
    </w:p>
    <w:p w:rsidR="005456DA" w:rsidRDefault="005456DA" w:rsidP="005456DA">
      <w:pPr>
        <w:pStyle w:val="a3"/>
        <w:spacing w:before="1"/>
        <w:ind w:right="136"/>
      </w:pPr>
      <w:r>
        <w:t xml:space="preserve">– коммуникативная (общение и взаимодействие </w:t>
      </w:r>
      <w:proofErr w:type="gramStart"/>
      <w:r>
        <w:t>со</w:t>
      </w:r>
      <w:proofErr w:type="gramEnd"/>
      <w:r>
        <w:t xml:space="preserve"> взрослыми и другими детьми),</w:t>
      </w:r>
    </w:p>
    <w:p w:rsidR="005456DA" w:rsidRDefault="005456DA" w:rsidP="005456DA">
      <w:pPr>
        <w:pStyle w:val="a3"/>
        <w:spacing w:before="1"/>
        <w:ind w:right="136"/>
      </w:pPr>
      <w:r>
        <w:t>–</w:t>
      </w:r>
      <w:proofErr w:type="gramStart"/>
      <w:r>
        <w:t>познавательно-исследовательская</w:t>
      </w:r>
      <w:proofErr w:type="gramEnd"/>
      <w:r>
        <w:t xml:space="preserve"> (исследование и познание природного и социального миров в процессе наблюдения и взаимодействия с ними), а также такими видами активности ребенка, как:</w:t>
      </w:r>
    </w:p>
    <w:p w:rsidR="005456DA" w:rsidRDefault="005456DA" w:rsidP="005456DA">
      <w:pPr>
        <w:pStyle w:val="a3"/>
        <w:spacing w:before="1"/>
        <w:ind w:right="136"/>
      </w:pPr>
      <w:r>
        <w:t>– восприятие художественной литературы и фольклора,</w:t>
      </w:r>
    </w:p>
    <w:p w:rsidR="005456DA" w:rsidRDefault="005456DA" w:rsidP="005456DA">
      <w:pPr>
        <w:pStyle w:val="a3"/>
        <w:spacing w:before="1"/>
        <w:ind w:right="136"/>
      </w:pPr>
      <w:r>
        <w:t>– самообслуживание и элементарный бытовой труд (в помещении и на улице),</w:t>
      </w:r>
    </w:p>
    <w:p w:rsidR="005456DA" w:rsidRDefault="005456DA" w:rsidP="005456DA">
      <w:pPr>
        <w:pStyle w:val="a3"/>
        <w:spacing w:before="1"/>
        <w:ind w:right="136"/>
      </w:pPr>
      <w:r>
        <w:t>– конструирование (конструкторы, модули, бумага, природный и иной материал),</w:t>
      </w:r>
    </w:p>
    <w:p w:rsidR="005456DA" w:rsidRDefault="005456DA" w:rsidP="005456DA">
      <w:pPr>
        <w:pStyle w:val="a3"/>
        <w:spacing w:before="1"/>
        <w:ind w:right="136"/>
      </w:pPr>
      <w:r>
        <w:t>– изобразительная (рисование, лепка, аппликация),</w:t>
      </w:r>
    </w:p>
    <w:p w:rsidR="005456DA" w:rsidRDefault="005456DA" w:rsidP="005456DA">
      <w:pPr>
        <w:pStyle w:val="a3"/>
        <w:spacing w:before="1"/>
        <w:ind w:right="136"/>
      </w:pPr>
      <w:r>
        <w:t xml:space="preserve">– </w:t>
      </w:r>
      <w:proofErr w:type="gramStart"/>
      <w:r>
        <w:t>музыкальная</w:t>
      </w:r>
      <w:proofErr w:type="gramEnd"/>
      <w:r>
        <w:t xml:space="preserve"> (восприятие и понимание смысла музыкальных произведений, пение, музыкально-ритмические движения, игры на детских музыкальных инструментах),</w:t>
      </w:r>
    </w:p>
    <w:p w:rsidR="005456DA" w:rsidRDefault="005456DA" w:rsidP="005456DA">
      <w:pPr>
        <w:pStyle w:val="a3"/>
        <w:spacing w:before="1"/>
        <w:ind w:right="136"/>
      </w:pPr>
      <w:r>
        <w:t>– двигательные (овладение основными движениями) формы активности ребенка.</w:t>
      </w:r>
    </w:p>
    <w:p w:rsidR="005456DA" w:rsidRDefault="005456DA" w:rsidP="005456DA">
      <w:pPr>
        <w:pStyle w:val="a3"/>
        <w:spacing w:before="1"/>
        <w:ind w:right="136"/>
      </w:pPr>
      <w:r>
        <w:t>Коррекционная программа:</w:t>
      </w:r>
    </w:p>
    <w:p w:rsidR="005456DA" w:rsidRDefault="005456DA" w:rsidP="005456DA">
      <w:pPr>
        <w:pStyle w:val="a3"/>
        <w:spacing w:before="1"/>
        <w:ind w:right="136"/>
      </w:pPr>
      <w:r>
        <w:t xml:space="preserve">- является неотъемлемой частью адаптированной основной образовательной программы дошкольного образования детей дошкольного возраста с тяжёлыми нарушениями речи; </w:t>
      </w:r>
    </w:p>
    <w:p w:rsidR="005456DA" w:rsidRDefault="005456DA" w:rsidP="005456DA">
      <w:pPr>
        <w:pStyle w:val="a3"/>
        <w:spacing w:before="1"/>
        <w:ind w:right="136"/>
      </w:pPr>
      <w:r>
        <w:t xml:space="preserve">-  обеспечивает достижение максимальной коррекции нарушений развития; </w:t>
      </w:r>
    </w:p>
    <w:p w:rsidR="005456DA" w:rsidRDefault="005456DA" w:rsidP="005456DA">
      <w:pPr>
        <w:pStyle w:val="a3"/>
        <w:spacing w:before="1"/>
        <w:ind w:right="136"/>
      </w:pPr>
      <w:r>
        <w:t xml:space="preserve">  - учитывает особые образовательные потребности детей дошкольного возраста с тяжёлыми нарушениями речи.</w:t>
      </w:r>
    </w:p>
    <w:p w:rsidR="00B330E5" w:rsidRDefault="005456DA" w:rsidP="005456DA">
      <w:pPr>
        <w:pStyle w:val="a3"/>
        <w:spacing w:before="1"/>
        <w:ind w:right="136"/>
      </w:pPr>
      <w:r>
        <w:t>Программа обеспечивает планируемые результаты дошкольного образования детей с тяжёлыми нарушениями речи в виде целевых ориентиров в условиях дошкольных образовательных групп компенсирующей направленности.</w:t>
      </w:r>
      <w:bookmarkStart w:id="0" w:name="_GoBack"/>
      <w:bookmarkEnd w:id="0"/>
    </w:p>
    <w:sectPr w:rsidR="00B330E5">
      <w:pgSz w:w="11920" w:h="16850"/>
      <w:pgMar w:top="1040" w:right="72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386F3C"/>
    <w:multiLevelType w:val="hybridMultilevel"/>
    <w:tmpl w:val="2DEAB484"/>
    <w:lvl w:ilvl="0" w:tplc="DA78DEC2">
      <w:numFmt w:val="bullet"/>
      <w:lvlText w:val="-"/>
      <w:lvlJc w:val="left"/>
      <w:pPr>
        <w:ind w:left="104" w:hanging="305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7146EA52">
      <w:numFmt w:val="bullet"/>
      <w:lvlText w:val="•"/>
      <w:lvlJc w:val="left"/>
      <w:pPr>
        <w:ind w:left="1049" w:hanging="305"/>
      </w:pPr>
      <w:rPr>
        <w:rFonts w:hint="default"/>
        <w:lang w:val="ru-RU" w:eastAsia="en-US" w:bidi="ar-SA"/>
      </w:rPr>
    </w:lvl>
    <w:lvl w:ilvl="2" w:tplc="07F004E2">
      <w:numFmt w:val="bullet"/>
      <w:lvlText w:val="•"/>
      <w:lvlJc w:val="left"/>
      <w:pPr>
        <w:ind w:left="1998" w:hanging="305"/>
      </w:pPr>
      <w:rPr>
        <w:rFonts w:hint="default"/>
        <w:lang w:val="ru-RU" w:eastAsia="en-US" w:bidi="ar-SA"/>
      </w:rPr>
    </w:lvl>
    <w:lvl w:ilvl="3" w:tplc="B914D254">
      <w:numFmt w:val="bullet"/>
      <w:lvlText w:val="•"/>
      <w:lvlJc w:val="left"/>
      <w:pPr>
        <w:ind w:left="2947" w:hanging="305"/>
      </w:pPr>
      <w:rPr>
        <w:rFonts w:hint="default"/>
        <w:lang w:val="ru-RU" w:eastAsia="en-US" w:bidi="ar-SA"/>
      </w:rPr>
    </w:lvl>
    <w:lvl w:ilvl="4" w:tplc="8F3EE084">
      <w:numFmt w:val="bullet"/>
      <w:lvlText w:val="•"/>
      <w:lvlJc w:val="left"/>
      <w:pPr>
        <w:ind w:left="3896" w:hanging="305"/>
      </w:pPr>
      <w:rPr>
        <w:rFonts w:hint="default"/>
        <w:lang w:val="ru-RU" w:eastAsia="en-US" w:bidi="ar-SA"/>
      </w:rPr>
    </w:lvl>
    <w:lvl w:ilvl="5" w:tplc="C17094F4">
      <w:numFmt w:val="bullet"/>
      <w:lvlText w:val="•"/>
      <w:lvlJc w:val="left"/>
      <w:pPr>
        <w:ind w:left="4845" w:hanging="305"/>
      </w:pPr>
      <w:rPr>
        <w:rFonts w:hint="default"/>
        <w:lang w:val="ru-RU" w:eastAsia="en-US" w:bidi="ar-SA"/>
      </w:rPr>
    </w:lvl>
    <w:lvl w:ilvl="6" w:tplc="C45A61F6">
      <w:numFmt w:val="bullet"/>
      <w:lvlText w:val="•"/>
      <w:lvlJc w:val="left"/>
      <w:pPr>
        <w:ind w:left="5794" w:hanging="305"/>
      </w:pPr>
      <w:rPr>
        <w:rFonts w:hint="default"/>
        <w:lang w:val="ru-RU" w:eastAsia="en-US" w:bidi="ar-SA"/>
      </w:rPr>
    </w:lvl>
    <w:lvl w:ilvl="7" w:tplc="884C2B32">
      <w:numFmt w:val="bullet"/>
      <w:lvlText w:val="•"/>
      <w:lvlJc w:val="left"/>
      <w:pPr>
        <w:ind w:left="6743" w:hanging="305"/>
      </w:pPr>
      <w:rPr>
        <w:rFonts w:hint="default"/>
        <w:lang w:val="ru-RU" w:eastAsia="en-US" w:bidi="ar-SA"/>
      </w:rPr>
    </w:lvl>
    <w:lvl w:ilvl="8" w:tplc="93DCFE78">
      <w:numFmt w:val="bullet"/>
      <w:lvlText w:val="•"/>
      <w:lvlJc w:val="left"/>
      <w:pPr>
        <w:ind w:left="7692" w:hanging="30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330E5"/>
    <w:rsid w:val="00347AA6"/>
    <w:rsid w:val="004760CD"/>
    <w:rsid w:val="005456DA"/>
    <w:rsid w:val="008F4F27"/>
    <w:rsid w:val="00B33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4" w:firstLine="705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left="1491" w:right="1515"/>
      <w:jc w:val="center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pPr>
      <w:ind w:left="104" w:right="127" w:firstLine="705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4" w:firstLine="705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left="1491" w:right="1515"/>
      <w:jc w:val="center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pPr>
      <w:ind w:left="104" w:right="127" w:firstLine="705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893</Words>
  <Characters>5091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D.S 345</dc:creator>
  <cp:lastModifiedBy>Пользователь Windows</cp:lastModifiedBy>
  <cp:revision>4</cp:revision>
  <dcterms:created xsi:type="dcterms:W3CDTF">2022-11-28T07:07:00Z</dcterms:created>
  <dcterms:modified xsi:type="dcterms:W3CDTF">2022-11-28T09:27:00Z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2022-11-23T00:00:00Z</vt:filetime>
  </property>
</Properties>
</file>